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672C" w14:textId="77777777" w:rsidR="000E3363" w:rsidRDefault="000E3363" w:rsidP="000E33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BY-LAWS</w:t>
      </w:r>
    </w:p>
    <w:p w14:paraId="0770E4EB" w14:textId="77777777" w:rsidR="000E3363" w:rsidRDefault="000E3363" w:rsidP="000E33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OF THE</w:t>
      </w:r>
    </w:p>
    <w:p w14:paraId="110ACE5C" w14:textId="77777777" w:rsidR="000E3363" w:rsidRDefault="000E3363" w:rsidP="000E33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WESTERN WASHTENAW COUNTY RECYCLING AUTHORITY</w:t>
      </w:r>
    </w:p>
    <w:p w14:paraId="669B61BB" w14:textId="77777777" w:rsidR="000E3363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Minutes of a ____________ meeting of the Board of Trustees of the Western Washtenaw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County Recycling Authority held on the ____ day of __________, 2010 at ____ o’clock __.m.,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Eastern ________ Time.</w:t>
      </w:r>
    </w:p>
    <w:p w14:paraId="7201399E" w14:textId="77777777" w:rsidR="005E2E0C" w:rsidRDefault="005E2E0C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40C57D0" w14:textId="77777777" w:rsidR="000E3363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PRESENT: Trustees ___________________________________________________________</w:t>
      </w:r>
    </w:p>
    <w:p w14:paraId="58919250" w14:textId="77777777" w:rsidR="000E3363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</w:t>
      </w:r>
    </w:p>
    <w:p w14:paraId="63A6F967" w14:textId="77777777" w:rsidR="005E2E0C" w:rsidRDefault="005E2E0C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7BAC54E" w14:textId="77777777" w:rsidR="000E3363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ABSENT: Trustees____________________________________________________________</w:t>
      </w:r>
    </w:p>
    <w:p w14:paraId="732FEF7D" w14:textId="77777777" w:rsidR="000E3363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following preamble and resolution were offered by Trustee ________________ and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supported by Trustee_________________:</w:t>
      </w:r>
    </w:p>
    <w:p w14:paraId="11038A6B" w14:textId="77777777" w:rsidR="005E2E0C" w:rsidRDefault="005E2E0C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FE1F606" w14:textId="77777777" w:rsidR="000E3363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WHEREAS, the Articles of Incorporation of the Western Washtenaw County Recycling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Authority (the “Authority”) require that certain bylaws and rules of procedure be adopted by the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Board of the Authority;</w:t>
      </w:r>
    </w:p>
    <w:p w14:paraId="2AA82523" w14:textId="77777777" w:rsidR="005E2E0C" w:rsidRDefault="005E2E0C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FA58B35" w14:textId="77777777" w:rsidR="000E3363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NOW, THEREFORE, BE IT RESOLVED THAT:</w:t>
      </w:r>
    </w:p>
    <w:p w14:paraId="5CDA1B69" w14:textId="77777777" w:rsidR="005E2E0C" w:rsidRDefault="005E2E0C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65A7CF6" w14:textId="77777777" w:rsidR="000E3363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The following shall be the Bylaws of the Authority:</w:t>
      </w:r>
    </w:p>
    <w:p w14:paraId="4878BFD6" w14:textId="77777777" w:rsidR="005E2E0C" w:rsidRDefault="005E2E0C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B643FBE" w14:textId="229A7084" w:rsidR="000E3363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A. The authority shall hold an annual meeting each year </w:t>
      </w:r>
      <w:r w:rsidR="007C0636">
        <w:rPr>
          <w:rFonts w:ascii="TimesNewRomanPSMT" w:hAnsi="TimesNewRomanPSMT" w:cs="TimesNewRomanPSMT"/>
          <w:sz w:val="24"/>
          <w:szCs w:val="24"/>
        </w:rPr>
        <w:t>[</w:t>
      </w:r>
      <w:r w:rsidRPr="007C0636">
        <w:rPr>
          <w:rFonts w:ascii="TimesNewRomanPSMT" w:hAnsi="TimesNewRomanPSMT" w:cs="TimesNewRomanPSMT"/>
          <w:strike/>
          <w:sz w:val="24"/>
          <w:szCs w:val="24"/>
        </w:rPr>
        <w:t>on the second Wednesday of</w:t>
      </w:r>
      <w:r w:rsidR="005E2E0C" w:rsidRPr="007C0636">
        <w:rPr>
          <w:rFonts w:ascii="TimesNewRomanPSMT" w:hAnsi="TimesNewRomanPSMT" w:cs="TimesNewRomanPSMT"/>
          <w:strike/>
          <w:sz w:val="24"/>
          <w:szCs w:val="24"/>
        </w:rPr>
        <w:t xml:space="preserve"> </w:t>
      </w:r>
      <w:r w:rsidRPr="007C0636">
        <w:rPr>
          <w:rFonts w:ascii="TimesNewRomanPSMT" w:hAnsi="TimesNewRomanPSMT" w:cs="TimesNewRomanPSMT"/>
          <w:strike/>
          <w:sz w:val="24"/>
          <w:szCs w:val="24"/>
        </w:rPr>
        <w:t>January</w:t>
      </w:r>
      <w:r w:rsidR="007C0636">
        <w:rPr>
          <w:rFonts w:ascii="TimesNewRomanPSMT" w:hAnsi="TimesNewRomanPSMT" w:cs="TimesNewRomanPSMT"/>
          <w:sz w:val="24"/>
          <w:szCs w:val="24"/>
        </w:rPr>
        <w:t>]</w:t>
      </w:r>
      <w:r>
        <w:rPr>
          <w:rFonts w:ascii="TimesNewRomanPSMT" w:hAnsi="TimesNewRomanPSMT" w:cs="TimesNewRomanPSMT"/>
          <w:sz w:val="24"/>
          <w:szCs w:val="24"/>
        </w:rPr>
        <w:t xml:space="preserve"> at 7:00 p.m. </w:t>
      </w:r>
      <w:r w:rsidR="00FD1D01" w:rsidRPr="00FD1D01">
        <w:rPr>
          <w:rFonts w:ascii="TimesNewRomanPSMT" w:hAnsi="TimesNewRomanPSMT" w:cs="TimesNewRomanPSMT"/>
          <w:color w:val="EE0000"/>
          <w:sz w:val="24"/>
          <w:szCs w:val="24"/>
        </w:rPr>
        <w:t xml:space="preserve">at location specified in the schedule of meetings </w:t>
      </w:r>
      <w:r w:rsidRPr="00FD1D01">
        <w:rPr>
          <w:rFonts w:ascii="TimesNewRomanPSMT" w:hAnsi="TimesNewRomanPSMT" w:cs="TimesNewRomanPSMT"/>
          <w:sz w:val="24"/>
          <w:szCs w:val="24"/>
        </w:rPr>
        <w:t xml:space="preserve">for </w:t>
      </w:r>
      <w:r>
        <w:rPr>
          <w:rFonts w:ascii="TimesNewRomanPSMT" w:hAnsi="TimesNewRomanPSMT" w:cs="TimesNewRomanPSMT"/>
          <w:sz w:val="24"/>
          <w:szCs w:val="24"/>
        </w:rPr>
        <w:t>the purpose of electing officers and determining the regular meeting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schedule for the calendar year. Regular meetings of the Board of the Authority shall be held at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least four times per calendar year and shall occur on the fourth Wednesday of the month at 7:00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p.m. at a site designated by schedule and within the boundaries of the Authority</w:t>
      </w:r>
      <w:r w:rsidR="00FD1D01">
        <w:rPr>
          <w:rFonts w:ascii="TimesNewRomanPSMT" w:hAnsi="TimesNewRomanPSMT" w:cs="TimesNewRomanPSMT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 xml:space="preserve"> Regular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meetings may be </w:t>
      </w:r>
      <w:r w:rsidRPr="000C5159">
        <w:rPr>
          <w:rFonts w:ascii="TimesNewRomanPSMT" w:hAnsi="TimesNewRomanPSMT" w:cs="TimesNewRomanPSMT"/>
          <w:strike/>
          <w:sz w:val="24"/>
          <w:szCs w:val="24"/>
        </w:rPr>
        <w:t>adjourned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0C5159">
        <w:rPr>
          <w:rFonts w:ascii="TimesNewRomanPSMT" w:hAnsi="TimesNewRomanPSMT" w:cs="TimesNewRomanPSMT"/>
          <w:color w:val="EE0000"/>
          <w:sz w:val="24"/>
          <w:szCs w:val="24"/>
        </w:rPr>
        <w:t xml:space="preserve">reschedule </w:t>
      </w:r>
      <w:r>
        <w:rPr>
          <w:rFonts w:ascii="TimesNewRomanPSMT" w:hAnsi="TimesNewRomanPSMT" w:cs="TimesNewRomanPSMT"/>
          <w:sz w:val="24"/>
          <w:szCs w:val="24"/>
        </w:rPr>
        <w:t>by action of the Board of the Authority from time to time to a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definitely fixed place, date and time.</w:t>
      </w:r>
    </w:p>
    <w:p w14:paraId="2FEE5569" w14:textId="77777777" w:rsidR="005E2E0C" w:rsidRDefault="005E2E0C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54F5A82" w14:textId="77777777" w:rsidR="000E3363" w:rsidRPr="007C0636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trike/>
          <w:sz w:val="24"/>
          <w:szCs w:val="24"/>
        </w:rPr>
      </w:pPr>
      <w:r w:rsidRPr="007C0636">
        <w:rPr>
          <w:rFonts w:ascii="TimesNewRomanPSMT" w:hAnsi="TimesNewRomanPSMT" w:cs="TimesNewRomanPSMT"/>
          <w:strike/>
          <w:sz w:val="24"/>
          <w:szCs w:val="24"/>
        </w:rPr>
        <w:t>2</w:t>
      </w:r>
    </w:p>
    <w:p w14:paraId="3050245D" w14:textId="77777777" w:rsidR="005E2E0C" w:rsidRDefault="005E2E0C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D8FD649" w14:textId="225F890F" w:rsidR="000E3363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Special meetings of the Board of the Authority shall be called by the Chairperson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of the Board of the Authority or by any two (2) members of the Board.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>Written notice of special meetings of the Board shall be either (a)</w:t>
      </w:r>
      <w:r w:rsidRPr="007C0636">
        <w:rPr>
          <w:rFonts w:ascii="TimesNewRomanPSMT" w:hAnsi="TimesNewRomanPSMT" w:cs="TimesNewRomanPSMT"/>
          <w:color w:val="EE0000"/>
          <w:sz w:val="24"/>
          <w:szCs w:val="24"/>
        </w:rPr>
        <w:t xml:space="preserve"> </w:t>
      </w:r>
      <w:r w:rsidR="007C0636" w:rsidRPr="007C0636">
        <w:rPr>
          <w:rFonts w:ascii="TimesNewRomanPSMT" w:hAnsi="TimesNewRomanPSMT" w:cs="TimesNewRomanPSMT"/>
          <w:color w:val="EE0000"/>
          <w:sz w:val="24"/>
          <w:szCs w:val="24"/>
        </w:rPr>
        <w:t>by e-mail to all members of the Board not later than twenty four hours before the meeting</w:t>
      </w:r>
      <w:r w:rsidR="007C0636">
        <w:rPr>
          <w:rFonts w:ascii="TimesNewRomanPSMT" w:hAnsi="TimesNewRomanPSMT" w:cs="TimesNewRomanPSMT"/>
          <w:sz w:val="24"/>
          <w:szCs w:val="24"/>
        </w:rPr>
        <w:t xml:space="preserve"> (b) </w:t>
      </w:r>
      <w:r>
        <w:rPr>
          <w:rFonts w:ascii="TimesNewRomanPSMT" w:hAnsi="TimesNewRomanPSMT" w:cs="TimesNewRomanPSMT"/>
          <w:sz w:val="24"/>
          <w:szCs w:val="24"/>
        </w:rPr>
        <w:t>served personally on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each member of the Board or left at his or her usual place of residence not less than eighteen (18)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hours prior to the time of the special meeting; or (</w:t>
      </w:r>
      <w:r w:rsidR="007C0636">
        <w:rPr>
          <w:rFonts w:ascii="TimesNewRomanPSMT" w:hAnsi="TimesNewRomanPSMT" w:cs="TimesNewRomanPSMT"/>
          <w:sz w:val="24"/>
          <w:szCs w:val="24"/>
        </w:rPr>
        <w:t>c</w:t>
      </w:r>
      <w:r>
        <w:rPr>
          <w:rFonts w:ascii="TimesNewRomanPSMT" w:hAnsi="TimesNewRomanPSMT" w:cs="TimesNewRomanPSMT"/>
          <w:sz w:val="24"/>
          <w:szCs w:val="24"/>
        </w:rPr>
        <w:t>) by depositing the same in a United States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Post Office box within the limits of the Authority not less than seventy-two (72) hours prior to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the time of the special meeting, enclosed in a sealed envelope properly addressed to the member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at the member’s home or office address, w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ith first class postage prepaid.  </w:t>
      </w:r>
      <w:r>
        <w:rPr>
          <w:rFonts w:ascii="TimesNewRomanPSMT" w:hAnsi="TimesNewRomanPSMT" w:cs="TimesNewRomanPSMT"/>
          <w:sz w:val="24"/>
          <w:szCs w:val="24"/>
        </w:rPr>
        <w:t>Public notice of all regular, special or rescheduled regular meetings of the Board of the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Authority shall be given pursuant to the applicable provisions of The Open Meetings Act, being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Act 267 of the Public Acts of 1976, as amended.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Any meeting at which all members of the Board are present shall be a legal meeting for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the conduct of business, notwithstanding that written notice was not provided in the manner set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forth above, provided that notice of such meeting of the Authority was given in accordance with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the provisions of Act 267 </w:t>
      </w:r>
      <w:r>
        <w:rPr>
          <w:rFonts w:ascii="TimesNewRomanPSMT" w:hAnsi="TimesNewRomanPSMT" w:cs="TimesNewRomanPSMT"/>
          <w:sz w:val="24"/>
          <w:szCs w:val="24"/>
        </w:rPr>
        <w:lastRenderedPageBreak/>
        <w:t>of the Public Acts of 1976. Any member of the Board may waive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notice of any meeting either before or after the holding thereof.</w:t>
      </w:r>
    </w:p>
    <w:p w14:paraId="621C6178" w14:textId="77777777" w:rsidR="005E2E0C" w:rsidRDefault="005E2E0C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5D42636" w14:textId="4008B31B" w:rsidR="000E3363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A majority of the</w:t>
      </w:r>
      <w:r w:rsidR="004C52E1">
        <w:rPr>
          <w:rFonts w:ascii="TimesNewRomanPSMT" w:hAnsi="TimesNewRomanPSMT" w:cs="TimesNewRomanPSMT"/>
          <w:sz w:val="24"/>
          <w:szCs w:val="24"/>
        </w:rPr>
        <w:t xml:space="preserve"> </w:t>
      </w:r>
      <w:r w:rsidR="004C52E1" w:rsidRPr="004C52E1">
        <w:rPr>
          <w:rFonts w:ascii="TimesNewRomanPSMT" w:hAnsi="TimesNewRomanPSMT" w:cs="TimesNewRomanPSMT"/>
          <w:color w:val="EE0000"/>
          <w:sz w:val="24"/>
          <w:szCs w:val="24"/>
        </w:rPr>
        <w:t>full</w:t>
      </w:r>
      <w:r>
        <w:rPr>
          <w:rFonts w:ascii="TimesNewRomanPSMT" w:hAnsi="TimesNewRomanPSMT" w:cs="TimesNewRomanPSMT"/>
          <w:sz w:val="24"/>
          <w:szCs w:val="24"/>
        </w:rPr>
        <w:t xml:space="preserve"> members</w:t>
      </w:r>
      <w:r w:rsidR="004C52E1" w:rsidRPr="004C52E1">
        <w:rPr>
          <w:rFonts w:ascii="TimesNewRomanPSMT" w:hAnsi="TimesNewRomanPSMT" w:cs="TimesNewRomanPSMT"/>
          <w:color w:val="EE0000"/>
          <w:sz w:val="24"/>
          <w:szCs w:val="24"/>
        </w:rPr>
        <w:t>, not associate members, who cannot vote</w:t>
      </w:r>
      <w:r w:rsidR="004C52E1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elected </w:t>
      </w:r>
      <w:r w:rsidR="007C0636" w:rsidRPr="004C52E1">
        <w:rPr>
          <w:rFonts w:ascii="TimesNewRomanPSMT" w:hAnsi="TimesNewRomanPSMT" w:cs="TimesNewRomanPSMT"/>
          <w:color w:val="EE0000"/>
          <w:sz w:val="24"/>
          <w:szCs w:val="24"/>
        </w:rPr>
        <w:t>by their respective municipalities</w:t>
      </w:r>
      <w:r w:rsidR="004C52E1">
        <w:rPr>
          <w:rFonts w:ascii="TimesNewRomanPSMT" w:hAnsi="TimesNewRomanPSMT" w:cs="TimesNewRomanPSMT"/>
          <w:color w:val="EE0000"/>
          <w:sz w:val="24"/>
          <w:szCs w:val="24"/>
        </w:rPr>
        <w:t>,</w:t>
      </w:r>
      <w:r w:rsidR="007C0636" w:rsidRPr="004C52E1">
        <w:rPr>
          <w:rFonts w:ascii="TimesNewRomanPSMT" w:hAnsi="TimesNewRomanPSMT" w:cs="TimesNewRomanPSMT"/>
          <w:color w:val="EE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and serving o</w:t>
      </w:r>
      <w:r w:rsidR="004C52E1" w:rsidRPr="004C52E1">
        <w:rPr>
          <w:rFonts w:ascii="TimesNewRomanPSMT" w:hAnsi="TimesNewRomanPSMT" w:cs="TimesNewRomanPSMT"/>
          <w:color w:val="EE0000"/>
          <w:sz w:val="24"/>
          <w:szCs w:val="24"/>
        </w:rPr>
        <w:t>n</w:t>
      </w:r>
      <w:r>
        <w:rPr>
          <w:rFonts w:ascii="TimesNewRomanPSMT" w:hAnsi="TimesNewRomanPSMT" w:cs="TimesNewRomanPSMT"/>
          <w:sz w:val="24"/>
          <w:szCs w:val="24"/>
        </w:rPr>
        <w:t xml:space="preserve"> the Board of the Authority shall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constitute a quorum. The board shall act by motion, resolution or ordinance. For the passage of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any resolution or ordinances providing for the issuance of bonds, or the execution of any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contract, there shall be required a majority vote of the</w:t>
      </w:r>
      <w:r w:rsidR="007D0470" w:rsidRPr="007D0470">
        <w:rPr>
          <w:rFonts w:ascii="TimesNewRomanPSMT" w:hAnsi="TimesNewRomanPSMT" w:cs="TimesNewRomanPSMT"/>
          <w:color w:val="EE0000"/>
          <w:sz w:val="24"/>
          <w:szCs w:val="24"/>
        </w:rPr>
        <w:t xml:space="preserve"> full</w:t>
      </w:r>
      <w:r w:rsidRPr="007D0470">
        <w:rPr>
          <w:rFonts w:ascii="TimesNewRomanPSMT" w:hAnsi="TimesNewRomanPSMT" w:cs="TimesNewRomanPSMT"/>
          <w:color w:val="EE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members elected and serving on the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Board. For all other matters, a vote of the majority of the</w:t>
      </w:r>
      <w:r w:rsidRPr="007D0470">
        <w:rPr>
          <w:rFonts w:ascii="TimesNewRomanPSMT" w:hAnsi="TimesNewRomanPSMT" w:cs="TimesNewRomanPSMT"/>
          <w:color w:val="EE0000"/>
          <w:sz w:val="24"/>
          <w:szCs w:val="24"/>
        </w:rPr>
        <w:t xml:space="preserve"> </w:t>
      </w:r>
      <w:r w:rsidR="007D0470" w:rsidRPr="007D0470">
        <w:rPr>
          <w:rFonts w:ascii="TimesNewRomanPSMT" w:hAnsi="TimesNewRomanPSMT" w:cs="TimesNewRomanPSMT"/>
          <w:color w:val="EE0000"/>
          <w:sz w:val="24"/>
          <w:szCs w:val="24"/>
        </w:rPr>
        <w:t xml:space="preserve">full </w:t>
      </w:r>
      <w:r>
        <w:rPr>
          <w:rFonts w:ascii="TimesNewRomanPSMT" w:hAnsi="TimesNewRomanPSMT" w:cs="TimesNewRomanPSMT"/>
          <w:sz w:val="24"/>
          <w:szCs w:val="24"/>
        </w:rPr>
        <w:t>members of the Board present at any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meeting at which a quorum is present shall be sufficient passage.</w:t>
      </w:r>
    </w:p>
    <w:p w14:paraId="66CADBDA" w14:textId="77777777" w:rsidR="005E2E0C" w:rsidRDefault="005E2E0C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F612C50" w14:textId="77777777" w:rsidR="000E3363" w:rsidRPr="004C52E1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trike/>
          <w:sz w:val="24"/>
          <w:szCs w:val="24"/>
        </w:rPr>
      </w:pPr>
      <w:r w:rsidRPr="004C52E1">
        <w:rPr>
          <w:rFonts w:ascii="TimesNewRomanPSMT" w:hAnsi="TimesNewRomanPSMT" w:cs="TimesNewRomanPSMT"/>
          <w:strike/>
          <w:sz w:val="24"/>
          <w:szCs w:val="24"/>
        </w:rPr>
        <w:t>3</w:t>
      </w:r>
    </w:p>
    <w:p w14:paraId="1DEDC50B" w14:textId="77777777" w:rsidR="005E2E0C" w:rsidRDefault="005E2E0C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5ACF184" w14:textId="28CBE5FB" w:rsidR="000E3363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D. The Board shall act by motion, resolution or ordinance and shall keep a journal of </w:t>
      </w:r>
      <w:r w:rsidR="004C52E1" w:rsidRPr="004C52E1">
        <w:rPr>
          <w:rFonts w:ascii="TimesNewRomanPSMT" w:hAnsi="TimesNewRomanPSMT" w:cs="TimesNewRomanPSMT"/>
          <w:color w:val="EE0000"/>
          <w:sz w:val="24"/>
          <w:szCs w:val="24"/>
        </w:rPr>
        <w:t xml:space="preserve">minutes of </w:t>
      </w:r>
      <w:r>
        <w:rPr>
          <w:rFonts w:ascii="TimesNewRomanPSMT" w:hAnsi="TimesNewRomanPSMT" w:cs="TimesNewRomanPSMT"/>
          <w:sz w:val="24"/>
          <w:szCs w:val="24"/>
        </w:rPr>
        <w:t>its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proceedings. </w:t>
      </w:r>
      <w:r w:rsidR="004C52E1" w:rsidRPr="004C52E1">
        <w:rPr>
          <w:rFonts w:ascii="TimesNewRomanPSMT" w:hAnsi="TimesNewRomanPSMT" w:cs="TimesNewRomanPSMT"/>
          <w:color w:val="EE0000"/>
          <w:sz w:val="24"/>
          <w:szCs w:val="24"/>
        </w:rPr>
        <w:t xml:space="preserve">In the case of resolutions and ordinances, </w:t>
      </w:r>
      <w:r w:rsidR="004C52E1">
        <w:rPr>
          <w:rFonts w:ascii="TimesNewRomanPSMT" w:hAnsi="TimesNewRomanPSMT" w:cs="TimesNewRomanPSMT"/>
          <w:sz w:val="24"/>
          <w:szCs w:val="24"/>
        </w:rPr>
        <w:t>s</w:t>
      </w:r>
      <w:r>
        <w:rPr>
          <w:rFonts w:ascii="TimesNewRomanPSMT" w:hAnsi="TimesNewRomanPSMT" w:cs="TimesNewRomanPSMT"/>
          <w:sz w:val="24"/>
          <w:szCs w:val="24"/>
        </w:rPr>
        <w:t>aid journal shall show how each member voted</w:t>
      </w:r>
      <w:r w:rsidR="004C52E1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and each member shall vote on all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motions, resolutions and ordinances unless disqualified from voting thereon by reason of conflict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of interest laws of the State of Michigan.</w:t>
      </w:r>
    </w:p>
    <w:p w14:paraId="16BA297A" w14:textId="77777777" w:rsidR="005E2E0C" w:rsidRDefault="005E2E0C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ED5DC99" w14:textId="77777777" w:rsidR="000E3363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E. All checks of the Authority shall be prepared by an independent accounting firm upon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the receipt of invoices and signed by two officers of the Board. The independent accounting firm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shall submit a check registry for Board review at each meeting of the Board. Bonds of the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Authority and interest coupons attached to the bonds, if any, shall be executed with the manual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or facsimile signatures of the Chairperson and the Secretary. </w:t>
      </w:r>
      <w:r w:rsidRPr="004C52E1">
        <w:rPr>
          <w:rFonts w:ascii="TimesNewRomanPSMT" w:hAnsi="TimesNewRomanPSMT" w:cs="TimesNewRomanPSMT"/>
          <w:strike/>
          <w:sz w:val="24"/>
          <w:szCs w:val="24"/>
        </w:rPr>
        <w:t>The Chairperson and the Treasurer</w:t>
      </w:r>
      <w:r w:rsidR="005E2E0C" w:rsidRPr="004C52E1">
        <w:rPr>
          <w:rFonts w:ascii="TimesNewRomanPSMT" w:hAnsi="TimesNewRomanPSMT" w:cs="TimesNewRomanPSMT"/>
          <w:strike/>
          <w:sz w:val="24"/>
          <w:szCs w:val="24"/>
        </w:rPr>
        <w:t xml:space="preserve"> </w:t>
      </w:r>
      <w:r w:rsidRPr="004C52E1">
        <w:rPr>
          <w:rFonts w:ascii="TimesNewRomanPSMT" w:hAnsi="TimesNewRomanPSMT" w:cs="TimesNewRomanPSMT"/>
          <w:strike/>
          <w:sz w:val="24"/>
          <w:szCs w:val="24"/>
        </w:rPr>
        <w:t>shall give the Authority a bond conditioned upon the faithful performance of the duties of their</w:t>
      </w:r>
      <w:r w:rsidR="005E2E0C" w:rsidRPr="004C52E1">
        <w:rPr>
          <w:rFonts w:ascii="TimesNewRomanPSMT" w:hAnsi="TimesNewRomanPSMT" w:cs="TimesNewRomanPSMT"/>
          <w:strike/>
          <w:sz w:val="24"/>
          <w:szCs w:val="24"/>
        </w:rPr>
        <w:t xml:space="preserve"> </w:t>
      </w:r>
      <w:r w:rsidRPr="004C52E1">
        <w:rPr>
          <w:rFonts w:ascii="TimesNewRomanPSMT" w:hAnsi="TimesNewRomanPSMT" w:cs="TimesNewRomanPSMT"/>
          <w:strike/>
          <w:sz w:val="24"/>
          <w:szCs w:val="24"/>
        </w:rPr>
        <w:t>respective offices. The cost of said bonds shall be paid by the Authority.</w:t>
      </w:r>
    </w:p>
    <w:p w14:paraId="6D7CCB05" w14:textId="77777777" w:rsidR="005E2E0C" w:rsidRDefault="005E2E0C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7857F51" w14:textId="77777777" w:rsidR="000E3363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F. The fiscal year of the Authority shall commence on the first day of January each year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and end on the last day of December in the same year.</w:t>
      </w:r>
    </w:p>
    <w:p w14:paraId="0772340D" w14:textId="77777777" w:rsidR="005E2E0C" w:rsidRDefault="005E2E0C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343803C" w14:textId="77777777" w:rsidR="005E2E0C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G. The Board shall cause an annual audit to be made of the Authority’s financial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transactions by a certified public accountant and shall furnish at least two copies thereof to each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constituent municipality.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0F9B4967" w14:textId="77777777" w:rsidR="005E2E0C" w:rsidRDefault="005E2E0C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35BB275" w14:textId="77777777" w:rsidR="005E2E0C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H. The Secretary of the Authority is hereby authorized and directed to obtain a seal of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the Authority, which seal shall be the official seal of the Authority.</w:t>
      </w:r>
    </w:p>
    <w:p w14:paraId="7FDA1BA0" w14:textId="77777777" w:rsidR="005E2E0C" w:rsidRDefault="005E2E0C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D62C341" w14:textId="77777777" w:rsidR="005E2E0C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I. In case of the temporary absence or disability of any officer, the Board may appoint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some other member of the Board to act temporarily in his or her stead.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00E997D1" w14:textId="77777777" w:rsidR="005E2E0C" w:rsidRDefault="005E2E0C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C71E281" w14:textId="77777777" w:rsidR="000E3363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J. The Board may appoint a recording secretary who need not be a member of the Board.</w:t>
      </w:r>
    </w:p>
    <w:p w14:paraId="580B1D78" w14:textId="77777777" w:rsidR="005E2E0C" w:rsidRDefault="005E2E0C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2AE177B" w14:textId="77777777" w:rsidR="000E3363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K. All actions of the Board of the Authority shall be governed by Roberts Rules of Order</w:t>
      </w:r>
    </w:p>
    <w:p w14:paraId="6BC77045" w14:textId="77777777" w:rsidR="000E3363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Newly Revised, if not inconsistent with the Articles of Incorporation of the Authority or its</w:t>
      </w:r>
    </w:p>
    <w:p w14:paraId="5D2AF5D0" w14:textId="77777777" w:rsidR="000E3363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Bylaws.</w:t>
      </w:r>
    </w:p>
    <w:p w14:paraId="542508F3" w14:textId="77777777" w:rsidR="005E2E0C" w:rsidRDefault="005E2E0C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BD52AB2" w14:textId="77777777" w:rsidR="000E3363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These Bylaws shall be effective immediately upon adoption of this resolution.</w:t>
      </w:r>
    </w:p>
    <w:p w14:paraId="2BD3AF07" w14:textId="77777777" w:rsidR="005E2E0C" w:rsidRDefault="005E2E0C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2EE7A81" w14:textId="77777777" w:rsidR="000E3363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All resolutions and parts of resolutions insofar as they conflict with the provisions of</w:t>
      </w:r>
    </w:p>
    <w:p w14:paraId="41DE9455" w14:textId="77777777" w:rsidR="000E3363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resolution are hereby rescinded.</w:t>
      </w:r>
    </w:p>
    <w:p w14:paraId="12ED6942" w14:textId="77777777" w:rsidR="006E1610" w:rsidRDefault="006E1610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8EBBD6D" w14:textId="77777777" w:rsidR="000E3363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YES: Trustees _________________________________________________________</w:t>
      </w:r>
    </w:p>
    <w:p w14:paraId="46CEDE22" w14:textId="77777777" w:rsidR="000E3363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</w:t>
      </w:r>
    </w:p>
    <w:p w14:paraId="092C8889" w14:textId="77777777" w:rsidR="000E3363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NO: Trustees _________________________________________________________</w:t>
      </w:r>
    </w:p>
    <w:p w14:paraId="0C7E9C81" w14:textId="77777777" w:rsidR="000E3363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RESOLUTION DECLARED ADOPTED.</w:t>
      </w:r>
    </w:p>
    <w:p w14:paraId="7046C532" w14:textId="77777777" w:rsidR="005E2E0C" w:rsidRDefault="005E2E0C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608022D" w14:textId="77777777" w:rsidR="000E3363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</w:t>
      </w:r>
    </w:p>
    <w:p w14:paraId="5C4871A8" w14:textId="77777777" w:rsidR="000E3363" w:rsidRDefault="000E3363" w:rsidP="000E3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Secretary</w:t>
      </w:r>
    </w:p>
    <w:p w14:paraId="623D16CA" w14:textId="77777777" w:rsidR="00C1785B" w:rsidRDefault="000E3363" w:rsidP="005E2E0C">
      <w:pPr>
        <w:autoSpaceDE w:val="0"/>
        <w:autoSpaceDN w:val="0"/>
        <w:adjustRightInd w:val="0"/>
        <w:spacing w:after="0" w:line="240" w:lineRule="auto"/>
      </w:pPr>
      <w:r>
        <w:rPr>
          <w:rFonts w:ascii="TimesNewRomanPSMT" w:hAnsi="TimesNewRomanPSMT" w:cs="TimesNewRomanPSMT"/>
          <w:sz w:val="24"/>
          <w:szCs w:val="24"/>
        </w:rPr>
        <w:t>Western Washtenaw County</w:t>
      </w:r>
      <w:r w:rsidR="005E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Recycling Authority</w:t>
      </w:r>
    </w:p>
    <w:sectPr w:rsidR="00C17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363"/>
    <w:rsid w:val="000C5159"/>
    <w:rsid w:val="000E3363"/>
    <w:rsid w:val="001400FB"/>
    <w:rsid w:val="00335B3E"/>
    <w:rsid w:val="004C52E1"/>
    <w:rsid w:val="005E2E0C"/>
    <w:rsid w:val="006E1610"/>
    <w:rsid w:val="007C0636"/>
    <w:rsid w:val="007D0470"/>
    <w:rsid w:val="00A658E4"/>
    <w:rsid w:val="00AD7FE2"/>
    <w:rsid w:val="00C1785B"/>
    <w:rsid w:val="00FD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11026"/>
  <w15:chartTrackingRefBased/>
  <w15:docId w15:val="{84D103D5-FEC7-4764-95E1-95A5DA88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Robert Mester</cp:lastModifiedBy>
  <cp:revision>4</cp:revision>
  <dcterms:created xsi:type="dcterms:W3CDTF">2025-10-11T17:02:00Z</dcterms:created>
  <dcterms:modified xsi:type="dcterms:W3CDTF">2025-10-18T23:13:00Z</dcterms:modified>
</cp:coreProperties>
</file>